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MINUTES OF THE GENERAL ASSEMBLY</w:t>
      </w:r>
    </w:p>
    <w:p>
      <w:pPr>
        <w:spacing w:after="240"/>
      </w:pPr>
      <w:r>
        <w:rPr>
          <w:i/>
          <w:color w:val="6B7085"/>
        </w:rPr>
        <w:t xml:space="preserve">Fill in the blanks with the details of your meeting. The grey texts are guides: delete them when you finish.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324"/>
        <w:gridCol w:w="6648"/>
      </w:tblGrid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Organization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Type of assembly (regular or extraordinary)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Date and time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Place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Chair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380" w:hRule="atLeast"/>
          <w:cantSplit/>
        </w:trPr>
        <w:tc>
          <w:tcPr>
            <w:tcW w:w="332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Secretary</w:t>
            </w:r>
          </w:p>
        </w:tc>
        <w:tc>
          <w:tcPr>
            <w:tcW w:w="664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1. Attendance and quorum</w:t>
      </w:r>
    </w:p>
    <w:p>
      <w:pPr>
        <w:keepNext/>
        <w:spacing w:after="80"/>
      </w:pPr>
      <w:r>
        <w:rPr>
          <w:i/>
          <w:color w:val="6B7085"/>
        </w:rPr>
        <w:t xml:space="preserve">How many people attended, how many were needed for a quorum and whether the signed list is attached.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9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2. Agenda</w:t>
      </w:r>
    </w:p>
    <w:p>
      <w:pPr>
        <w:keepNext/>
        <w:spacing w:after="80"/>
      </w:pPr>
      <w:r>
        <w:rPr>
          <w:i/>
          <w:color w:val="6B7085"/>
        </w:rPr>
        <w:t xml:space="preserve">The items in the notice of meeting.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664"/>
        <w:gridCol w:w="9308"/>
      </w:tblGrid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1.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2.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3.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4.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66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color w:val="6B7085"/>
              </w:rPr>
              <w:t xml:space="preserve">5.</w:t>
            </w:r>
          </w:p>
        </w:tc>
        <w:tc>
          <w:tcPr>
            <w:tcW w:w="9308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Proceedings</w:t>
      </w:r>
    </w:p>
    <w:p>
      <w:pPr>
        <w:keepNext/>
        <w:spacing w:after="80"/>
      </w:pPr>
      <w:r>
        <w:rPr>
          <w:i/>
          <w:color w:val="6B7085"/>
        </w:rPr>
        <w:t xml:space="preserve">What was presented and discussed under each item, with the important contributions.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24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4. Votes and agreements</w:t>
      </w:r>
    </w:p>
    <w:p>
      <w:pPr>
        <w:keepNext/>
        <w:spacing w:after="80"/>
      </w:pPr>
      <w:r>
        <w:rPr>
          <w:i/>
          <w:color w:val="6B7085"/>
        </w:rPr>
        <w:t xml:space="preserve">Each agreement, with the result of the vote.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5602"/>
        <w:gridCol w:w="1344"/>
        <w:gridCol w:w="1344"/>
        <w:gridCol w:w="1682"/>
      </w:tblGrid>
      <w:tr>
        <w:trPr>
          <w:tblHeader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Agreement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For</w:t>
            </w: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Against</w:t>
            </w: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Abstentions</w:t>
            </w: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560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34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168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5. Committees and tasks</w:t>
      </w:r>
    </w:p>
    <w:p>
      <w:pPr>
        <w:keepNext/>
        <w:spacing w:after="80"/>
      </w:pPr>
      <w:r>
        <w:rPr>
          <w:i/>
          <w:color w:val="6B7085"/>
        </w:rPr>
        <w:t xml:space="preserve">Who sits on each committee and when it reports.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3739"/>
        <w:gridCol w:w="3739"/>
        <w:gridCol w:w="2494"/>
      </w:tblGrid>
      <w:tr>
        <w:trPr>
          <w:tblHeader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Committee or task</w:t>
            </w: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Members</w:t>
            </w: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  <w:shd w:val="clear" w:color="auto" w:fill="EEF1F8"/>
          </w:tcPr>
          <w:p>
            <w:pPr>
              <w:spacing w:after="0"/>
            </w:pPr>
            <w:r>
              <w:rPr>
                <w:b/>
              </w:rPr>
              <w:t xml:space="preserve">Due</w:t>
            </w: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  <w:tr>
        <w:trPr>
          <w:trHeight w:val="400" w:hRule="atLeast"/>
          <w:cantSplit/>
        </w:trPr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3739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  <w:tc>
          <w:tcPr>
            <w:tcW w:w="2494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Close</w:t>
      </w:r>
    </w:p>
    <w:p>
      <w:pPr>
        <w:keepNext/>
        <w:spacing w:after="80"/>
      </w:pPr>
      <w:r>
        <w:rPr>
          <w:i/>
          <w:color w:val="6B7085"/>
        </w:rPr>
        <w:t xml:space="preserve">Closing time.</w:t>
      </w: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9972"/>
      </w:tblGrid>
      <w:tr>
        <w:trPr>
          <w:trHeight w:val="600" w:hRule="atLeast"/>
          <w:cantSplit/>
        </w:trPr>
        <w:tc>
          <w:tcPr>
            <w:tcW w:w="9972" w:type="dxa"/>
            <w:tcBorders>
              <w:top w:val="single" w:sz="4" w:color="A9AECB"/>
              <w:left w:val="single" w:sz="4" w:color="A9AECB"/>
              <w:bottom w:val="single" w:sz="4" w:color="A9AECB"/>
              <w:right w:val="single" w:sz="4" w:color="A9AECB"/>
            </w:tcBorders>
          </w:tcPr>
          <w:p>
            <w:pPr>
              <w:spacing w:after="0"/>
            </w:pPr>
          </w:p>
        </w:tc>
      </w:tr>
    </w:tbl>
    <w:p>
      <w:pPr>
        <w:spacing w:after="120"/>
      </w:pPr>
    </w:p>
    <w:p>
      <w:pPr>
        <w:keepNext/>
        <w:spacing w:after="520"/>
      </w:pPr>
    </w:p>
    <w:tbl>
      <w:tblPr>
        <w:tblW w:w="9972" w:type="dxa"/>
        <w:tblLayout w:type="fixed"/>
        <w:tblCellMar>
          <w:top w:w="80" w:type="dxa"/>
          <w:left w:w="110" w:type="dxa"/>
          <w:bottom w:w="80" w:type="dxa"/>
          <w:right w:w="110" w:type="dxa"/>
        </w:tblCellMar>
      </w:tblPr>
      <w:tblGrid>
        <w:gridCol w:w="4686"/>
        <w:gridCol w:w="600"/>
        <w:gridCol w:w="4686"/>
      </w:tblGrid>
      <w:tr>
        <w:trPr>
          <w:cantSplit/>
        </w:trPr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Chair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</w:pPr>
          </w:p>
        </w:tc>
        <w:tc>
          <w:tcPr>
            <w:tcW w:w="4686" w:type="dxa"/>
            <w:tcBorders>
              <w:top w:val="single" w:sz="6" w:color="0B0B14"/>
              <w:left w:val="nil"/>
              <w:bottom w:val="nil"/>
              <w:right w:val="nil"/>
            </w:tcBorders>
          </w:tcPr>
          <w:p>
            <w:pPr>
              <w:spacing w:after="0"/>
              <w:jc w:val="center"/>
            </w:pPr>
            <w:r>
              <w:rPr>
                <w:color w:val="6B7085"/>
              </w:rPr>
              <w:t xml:space="preserve">Secretary</w:t>
            </w:r>
          </w:p>
        </w:tc>
      </w:tr>
    </w:tbl>
    <w:p>
      <w:pPr>
        <w:spacing w:after="120"/>
      </w:pPr>
    </w:p>
    <w:sectPr>
      <w:footerReference w:type="default" r:id="rIdFooter"/>
      <w:pgSz w:w="12240" w:h="15840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rPr>
        <w:color w:val="6B7085"/>
        <w:sz w:val="16"/>
        <w:szCs w:val="16"/>
      </w:rPr>
      <w:t xml:space="preserve">Template by Omega Writer. Want it filled in for you from the recording? </w:t>
    </w:r>
    <w:hyperlink r:id="rIdLink" w:history="1">
      <w:r>
        <w:rPr>
          <w:color w:val="0742C2"/>
          <w:sz w:val="16"/>
          <w:szCs w:val="16"/>
          <w:u w:val="single"/>
        </w:rPr>
        <w:t xml:space="preserve">omegawriter.app/en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120"/>
    </w:pPr>
    <w:rPr>
      <w:b/>
      <w:color w:val="0B0B14"/>
      <w:sz w:val="36"/>
      <w:szCs w:val="36"/>
    </w:rPr>
  </w:style>
  <w:style w:type="paragraph" w:styleId="Heading1">
    <w:name w:val="heading 1"/>
    <w:basedOn w:val="Normal"/>
    <w:next w:val="Normal"/>
    <w:qFormat/>
    <w:pPr>
      <w:keepNext/>
      <w:spacing w:before="280" w:after="60"/>
      <w:outlineLvl w:val="0"/>
    </w:pPr>
    <w:rPr>
      <w:b/>
      <w:color w:val="0851E8"/>
      <w:sz w:val="26"/>
      <w:szCs w:val="26"/>
    </w:rPr>
  </w:style>
  <w:style w:type="paragraph" w:styleId="Footer">
    <w:name w:val="footer"/>
    <w:basedOn w:val="Normal"/>
    <w:pPr>
      <w:spacing w:after="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ink" Type="http://schemas.openxmlformats.org/officeDocument/2006/relationships/hyperlink" Target="https://omegawriter.app/en/?utm_source=formato&amp;utm_medium=docx&amp;utm_campaign=asamble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Community assembly minutes</dc:title>
  <dc:creator>Omega Writer</dc:creator>
  <dc:language>en-US</dc:language>
</cp:coreProperties>
</file>