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MINUTES OF THE PUBLIC CONSULTATION</w:t>
      </w:r>
    </w:p>
    <w:p>
      <w:pPr>
        <w:spacing w:after="240"/>
      </w:pPr>
      <w:r>
        <w:rPr>
          <w:i/>
          <w:color w:val="6B7085"/>
        </w:rPr>
        <w:t xml:space="preserve">Fill in the blanks with the details of your meeting. The grey texts are guides: delete them when you finish.</w:t>
      </w: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3324"/>
        <w:gridCol w:w="6648"/>
      </w:tblGrid>
      <w:tr>
        <w:trPr>
          <w:trHeight w:val="380" w:hRule="atLeast"/>
          <w:cantSplit/>
        </w:trPr>
        <w:tc>
          <w:tcPr>
            <w:tcW w:w="332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Subject of the consultation</w:t>
            </w:r>
          </w:p>
        </w:tc>
        <w:tc>
          <w:tcPr>
            <w:tcW w:w="664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32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Date and time</w:t>
            </w:r>
          </w:p>
        </w:tc>
        <w:tc>
          <w:tcPr>
            <w:tcW w:w="664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32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Place</w:t>
            </w:r>
          </w:p>
        </w:tc>
        <w:tc>
          <w:tcPr>
            <w:tcW w:w="664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32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Responsible organization</w:t>
            </w:r>
          </w:p>
        </w:tc>
        <w:tc>
          <w:tcPr>
            <w:tcW w:w="664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32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Facilitator</w:t>
            </w:r>
          </w:p>
        </w:tc>
        <w:tc>
          <w:tcPr>
            <w:tcW w:w="664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32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Number of attendees</w:t>
            </w:r>
          </w:p>
        </w:tc>
        <w:tc>
          <w:tcPr>
            <w:tcW w:w="664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1. Purpose and context</w:t>
      </w:r>
    </w:p>
    <w:p>
      <w:pPr>
        <w:keepNext/>
        <w:spacing w:after="80"/>
      </w:pPr>
      <w:r>
        <w:rPr>
          <w:i/>
          <w:color w:val="6B7085"/>
        </w:rPr>
        <w:t xml:space="preserve">What is being consulted on, why, and which decision depends on it.</w:t>
      </w: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9972"/>
      </w:tblGrid>
      <w:tr>
        <w:trPr>
          <w:trHeight w:val="900" w:hRule="atLeast"/>
          <w:cantSplit/>
        </w:trPr>
        <w:tc>
          <w:tcPr>
            <w:tcW w:w="997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2. Groups represented</w:t>
      </w:r>
    </w:p>
    <w:p>
      <w:pPr>
        <w:keepNext/>
        <w:spacing w:after="80"/>
      </w:pPr>
      <w:r>
        <w:rPr>
          <w:i/>
          <w:color w:val="6B7085"/>
        </w:rPr>
        <w:t xml:space="preserve">Organizations, communities or groups that took part.</w:t>
      </w: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664"/>
        <w:gridCol w:w="9308"/>
      </w:tblGrid>
      <w:tr>
        <w:trPr>
          <w:trHeight w:val="400" w:hRule="atLeast"/>
          <w:cantSplit/>
        </w:trPr>
        <w:tc>
          <w:tcPr>
            <w:tcW w:w="66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1.</w:t>
            </w:r>
          </w:p>
        </w:tc>
        <w:tc>
          <w:tcPr>
            <w:tcW w:w="930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6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2.</w:t>
            </w:r>
          </w:p>
        </w:tc>
        <w:tc>
          <w:tcPr>
            <w:tcW w:w="930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6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3.</w:t>
            </w:r>
          </w:p>
        </w:tc>
        <w:tc>
          <w:tcPr>
            <w:tcW w:w="930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6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4.</w:t>
            </w:r>
          </w:p>
        </w:tc>
        <w:tc>
          <w:tcPr>
            <w:tcW w:w="930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Concerns and proposals</w:t>
      </w:r>
    </w:p>
    <w:p>
      <w:pPr>
        <w:keepNext/>
        <w:spacing w:after="80"/>
      </w:pPr>
      <w:r>
        <w:rPr>
          <w:i/>
          <w:color w:val="6B7085"/>
        </w:rPr>
        <w:t xml:space="preserve">Grouped by topic. If something came up often, say so.</w:t>
      </w: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2493"/>
        <w:gridCol w:w="7479"/>
      </w:tblGrid>
      <w:tr>
        <w:trPr>
          <w:tblHeader/>
          <w:cantSplit/>
        </w:trPr>
        <w:tc>
          <w:tcPr>
            <w:tcW w:w="2493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Topic</w:t>
            </w:r>
          </w:p>
        </w:tc>
        <w:tc>
          <w:tcPr>
            <w:tcW w:w="747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What participants raised</w:t>
            </w:r>
          </w:p>
        </w:tc>
      </w:tr>
      <w:tr>
        <w:trPr>
          <w:trHeight w:val="400" w:hRule="atLeast"/>
          <w:cantSplit/>
        </w:trPr>
        <w:tc>
          <w:tcPr>
            <w:tcW w:w="2493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747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2493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747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2493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747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2493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747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4. Responses and commitments of the organization</w:t>
      </w:r>
    </w:p>
    <w:p>
      <w:pPr>
        <w:keepNext/>
        <w:spacing w:after="80"/>
      </w:pPr>
      <w:r>
        <w:rPr>
          <w:i/>
          <w:color w:val="6B7085"/>
        </w:rPr>
        <w:t xml:space="preserve">What the organization answered, kept apart from what the community asked for.</w:t>
      </w: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9972"/>
      </w:tblGrid>
      <w:tr>
        <w:trPr>
          <w:trHeight w:val="1500" w:hRule="atLeast"/>
          <w:cantSplit/>
        </w:trPr>
        <w:tc>
          <w:tcPr>
            <w:tcW w:w="997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5. Agreement and disagreement</w:t>
      </w:r>
    </w:p>
    <w:p>
      <w:pPr>
        <w:keepNext/>
        <w:spacing w:after="80"/>
      </w:pPr>
      <w:r>
        <w:rPr>
          <w:i/>
          <w:color w:val="6B7085"/>
        </w:rPr>
        <w:t xml:space="preserve">Where there was agreement and where there was not.</w:t>
      </w: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9972"/>
      </w:tblGrid>
      <w:tr>
        <w:trPr>
          <w:trHeight w:val="900" w:hRule="atLeast"/>
          <w:cantSplit/>
        </w:trPr>
        <w:tc>
          <w:tcPr>
            <w:tcW w:w="997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Next steps</w:t>
      </w:r>
    </w:p>
    <w:p>
      <w:pPr>
        <w:keepNext/>
        <w:spacing w:after="80"/>
      </w:pPr>
      <w:r>
        <w:rPr>
          <w:i/>
          <w:color w:val="6B7085"/>
        </w:rPr>
        <w:t xml:space="preserve">What comes next, who does it and when.</w:t>
      </w: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664"/>
        <w:gridCol w:w="9308"/>
      </w:tblGrid>
      <w:tr>
        <w:trPr>
          <w:trHeight w:val="400" w:hRule="atLeast"/>
          <w:cantSplit/>
        </w:trPr>
        <w:tc>
          <w:tcPr>
            <w:tcW w:w="66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1.</w:t>
            </w:r>
          </w:p>
        </w:tc>
        <w:tc>
          <w:tcPr>
            <w:tcW w:w="930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6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2.</w:t>
            </w:r>
          </w:p>
        </w:tc>
        <w:tc>
          <w:tcPr>
            <w:tcW w:w="930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6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3.</w:t>
            </w:r>
          </w:p>
        </w:tc>
        <w:tc>
          <w:tcPr>
            <w:tcW w:w="930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keepNext/>
        <w:spacing w:after="520"/>
      </w:pP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9972"/>
      </w:tblGrid>
      <w:tr>
        <w:trPr>
          <w:cantSplit/>
        </w:trPr>
        <w:tc>
          <w:tcPr>
            <w:tcW w:w="9972" w:type="dxa"/>
            <w:tcBorders>
              <w:top w:val="single" w:sz="6" w:color="0B0B14"/>
              <w:left w:val="nil"/>
              <w:bottom w:val="nil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color w:val="6B7085"/>
              </w:rPr>
              <w:t xml:space="preserve">For the responsible organization</w:t>
            </w:r>
          </w:p>
        </w:tc>
      </w:tr>
    </w:tbl>
    <w:p>
      <w:pPr>
        <w:spacing w:after="120"/>
      </w:pPr>
    </w:p>
    <w:sectPr>
      <w:footerReference w:type="default" r:id="rIdFooter"/>
      <w:pgSz w:w="12240" w:h="15840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rPr>
        <w:color w:val="6B7085"/>
        <w:sz w:val="16"/>
        <w:szCs w:val="16"/>
      </w:rPr>
      <w:t xml:space="preserve">Template by Omega Writer. Want it filled in for you from the recording? </w:t>
    </w:r>
    <w:hyperlink r:id="rIdLink" w:history="1">
      <w:r>
        <w:rPr>
          <w:color w:val="0742C2"/>
          <w:sz w:val="16"/>
          <w:szCs w:val="16"/>
          <w:u w:val="single"/>
        </w:rPr>
        <w:t xml:space="preserve">omegawriter.app/en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120"/>
    </w:pPr>
    <w:rPr>
      <w:b/>
      <w:color w:val="0B0B14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280" w:after="60"/>
      <w:outlineLvl w:val="0"/>
    </w:pPr>
    <w:rPr>
      <w:b/>
      <w:color w:val="0851E8"/>
      <w:sz w:val="26"/>
      <w:szCs w:val="26"/>
    </w:rPr>
  </w:style>
  <w:style w:type="paragraph" w:styleId="Footer">
    <w:name w:val="footer"/>
    <w:basedOn w:val="Normal"/>
    <w:pPr>
      <w:spacing w:after="0"/>
    </w:p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ink" Type="http://schemas.openxmlformats.org/officeDocument/2006/relationships/hyperlink" Target="https://omegawriter.app/en/?utm_source=formato&amp;utm_medium=docx&amp;utm_campaign=consulta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Public consultation minutes</dc:title>
  <dc:creator>Omega Writer</dc:creator>
  <dc:language>en-US</dc:language>
</cp:coreProperties>
</file>